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4"/>
        <w:tblW w:w="937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903"/>
        <w:gridCol w:w="74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zh-CN" w:bidi="zh-CN"/>
              </w:rPr>
              <w:t>实时荧光定量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zh-CN" w:eastAsia="en-US" w:bidi="zh-CN"/>
              </w:rPr>
              <w:t>PCR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zh-CN"/>
              </w:rPr>
              <w:t>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主要技术参数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热循环采用珀耳帖效应系统，加热冷却方式为半导体，温控精准度高，使用寿命长；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温度范围：4–100℃。4℃保证PCR产物24h之内不降解； 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两种加热模块可选，0.2ml ×96孔和0.1ml ×96孔； 0.2ml ×96孔模块反应体积：10-100ul，0.1ml ×96孔模块反应体积:10-30ul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96孔模块含有3个独立的精确数码温控区域，每个区域可独立设置反应温度；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精确数码温控区域可实时反映每个独立区域的精确温度，而非模糊的软件模拟温度；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相邻温控区温度差异最多可达5℃，最大温度差异为10℃；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激发光源为高亮度白光半导体光源，工作寿命≥5年；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检测系统为低温高分辨CMOS一次成像，可预防高温状态下收集荧光信号时产生的背景噪音信号。实时动态检测，动态显示，96孔均同步成像检测仪器支持的所有荧光染料，无逐个扫描时间差；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4色发射光通道和4色激发光通道；单管单次反应可同时检测4种不同靶标；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能同时检测并区分VIC荧光和TAMRA荧光，以用于基因拷贝数(CNV)检测；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支持ROX荧光校正去除移液误差和耗材透光度引起的物理误差；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安装时已校准染料：通道一：FAM, SYBR Green I；通道二：VIC；通道三：NED, ABY, TAMRA；通道四：JUN, ROX； 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升降温速率≥6.5℃/秒；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运行速度快，30分钟内完成40个循环，并能提供现场验证实验支持；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检测灵敏度高，低至单拷贝检测/反应体系；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检测精密度高，可区分1.5倍拷贝数差异，置信度≥99.7%；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仪器具有宽广的动态范围，不低于10个对数的线性动态范围；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支持高分辨率熔解曲线，分辨率最小至 0.015°C；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样本检测的重复性高，对高浓度和低浓度核酸样本分别进行重复性检测，CV值＜3%；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内置触摸屏，可提供一键式的实验方案，同时支持触屏设置个性化实验程序并启动实验；支持实时察看实验进程以及最终实验结果查看和分析；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触摸屏操作系统支持中文和英文双语模式；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除支持仪器连接的电脑储存数据外，仪器也支持自身储存数据，可储存2000-2500次实验数据；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支持PCR主机独立运行，还可同时连接电脑或连接云服务平台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电动马达启动或关闭进样门，稳定性更佳；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远程监控，最多可监测15台机器，并控制其中4台机器和Email通知；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开放的应用程序界面（API）允许整合第三方系统，如LIMS（实验室综合管理系统）或定制的自动化平台；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仪器具有断电后一小时之内恢复来电实验自动恢复的功能；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仅简单设置实验循环程序，不设置样本和靶标信息即可启动实验，不影响结果分析；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支持两种相对定量分析方法：相对标准曲线法和比较Ct法；可支持同时分析和比对100块96孔板的数据的相对定量结果，并以单张柱形图展示所有的结果，多板结果一目了然；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支持单孔或多孔基线手动设定；支持阈值线手动设定；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软件自带原厂研发的多组分算法，可去除多色荧光间的相互干扰，保证多重分析结果的准确性，无需颜色补偿；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数据可导出至 excel或txt或PDF或符合MIQE标准的RDML格式；图片可导出为powerpoint, jpeg及多种图片格式；</w:t>
            </w:r>
          </w:p>
          <w:p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Chars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仪器的耗材和试剂盒均为开放式；用户可选择原厂同品牌多款耗材和试剂，也可选择市场上其他厂家的耗材和试剂：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60" w:lineRule="auto"/>
              <w:ind w:left="425" w:leftChars="0" w:hanging="425" w:firstLineChars="0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仪器配置：荧光定量PCR主机一台，随机进口的电脑工作站一套；数据采集和分析软件一套；引物和探针设计软件一套；安装试剂盒一套。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申购学院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农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万元/台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论证结果</w:t>
            </w:r>
          </w:p>
        </w:tc>
        <w:tc>
          <w:tcPr>
            <w:tcW w:w="7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拟同意购买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476" w:right="556" w:bottom="476" w:left="5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ヒラギノ角ゴ Pro W3">
    <w:altName w:val="MS Mincho"/>
    <w:panose1 w:val="00000000000000000000"/>
    <w:charset w:val="80"/>
    <w:family w:val="swiss"/>
    <w:pitch w:val="default"/>
    <w:sig w:usb0="00000000" w:usb1="00000000" w:usb2="00000012" w:usb3="00000000" w:csb0="0002000D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60161"/>
    <w:multiLevelType w:val="multilevel"/>
    <w:tmpl w:val="3946016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NjG3tLQEMc3MlHSUglOLizPz80AKDGsBuNtKWSwAAAA="/>
    <w:docVar w:name="commondata" w:val="eyJoZGlkIjoiZjkzNDA2ZDVlZjgwMzk3ZTRiOTkwMmU3NDZkZDIzYzUifQ=="/>
  </w:docVars>
  <w:rsids>
    <w:rsidRoot w:val="00BD5537"/>
    <w:rsid w:val="0035429D"/>
    <w:rsid w:val="0039024E"/>
    <w:rsid w:val="0039779B"/>
    <w:rsid w:val="00604F2D"/>
    <w:rsid w:val="006337A6"/>
    <w:rsid w:val="00804E0D"/>
    <w:rsid w:val="00821997"/>
    <w:rsid w:val="008A0535"/>
    <w:rsid w:val="00942DCD"/>
    <w:rsid w:val="009857E7"/>
    <w:rsid w:val="00BD5537"/>
    <w:rsid w:val="00C37F4B"/>
    <w:rsid w:val="00C77E33"/>
    <w:rsid w:val="00CA732B"/>
    <w:rsid w:val="00D21B36"/>
    <w:rsid w:val="00EB5077"/>
    <w:rsid w:val="072C70C9"/>
    <w:rsid w:val="19126860"/>
    <w:rsid w:val="19D34334"/>
    <w:rsid w:val="20F74D8A"/>
    <w:rsid w:val="5382777D"/>
    <w:rsid w:val="56290384"/>
    <w:rsid w:val="58875731"/>
    <w:rsid w:val="5D471CF8"/>
    <w:rsid w:val="63D642CF"/>
    <w:rsid w:val="654B32F2"/>
    <w:rsid w:val="6CBF3970"/>
    <w:rsid w:val="7D0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  <w:jc w:val="left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正文 A"/>
    <w:qFormat/>
    <w:uiPriority w:val="0"/>
    <w:rPr>
      <w:rFonts w:ascii="Arial" w:hAnsi="Arial" w:eastAsia="ヒラギノ角ゴ Pro W3" w:cs="Times New Roman"/>
      <w:color w:val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964</Characters>
  <Lines>8</Lines>
  <Paragraphs>2</Paragraphs>
  <TotalTime>0</TotalTime>
  <ScaleCrop>false</ScaleCrop>
  <LinksUpToDate>false</LinksUpToDate>
  <CharactersWithSpaces>1130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2021-07-08T07:38:00Z</dcterms:created>
  <dc:creator>3b</dc:creator>
  <cp:lastModifiedBy>Dan</cp:lastModifiedBy>
  <dcterms:modified xsi:type="dcterms:W3CDTF">2022-10-21T08:28:20Z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EC6327234D6549039B5E4BC88F95EA21</vt:lpwstr>
  </property>
</Properties>
</file>